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4D" w:rsidRDefault="00841C4D" w:rsidP="00841C4D">
      <w:pPr>
        <w:pStyle w:val="std0"/>
        <w:shd w:val="clear" w:color="auto" w:fill="FFFFFF"/>
        <w:snapToGrid w:val="0"/>
        <w:jc w:val="center"/>
      </w:pPr>
      <w:r>
        <w:rPr>
          <w:rFonts w:hint="eastAsia"/>
          <w:b/>
          <w:bCs/>
          <w:sz w:val="30"/>
          <w:szCs w:val="30"/>
        </w:rPr>
        <w:t>湖南人文科技学院</w:t>
      </w:r>
      <w:r>
        <w:rPr>
          <w:rFonts w:hint="eastAsia"/>
          <w:b/>
          <w:bCs/>
          <w:sz w:val="32"/>
          <w:szCs w:val="32"/>
        </w:rPr>
        <w:t>2014年信息科学与工程系</w:t>
      </w:r>
    </w:p>
    <w:p w:rsidR="00841C4D" w:rsidRDefault="00841C4D" w:rsidP="00841C4D">
      <w:pPr>
        <w:pStyle w:val="std0"/>
        <w:shd w:val="clear" w:color="auto" w:fill="FFFFFF"/>
        <w:snapToGrid w:val="0"/>
        <w:jc w:val="center"/>
      </w:pPr>
      <w:r>
        <w:rPr>
          <w:rFonts w:ascii="仿宋_GB2312" w:eastAsia="仿宋_GB2312" w:hint="eastAsia"/>
          <w:b/>
          <w:bCs/>
          <w:sz w:val="36"/>
          <w:szCs w:val="36"/>
        </w:rPr>
        <w:t>软件工程教研室工作计划</w:t>
      </w:r>
    </w:p>
    <w:p w:rsidR="00841C4D" w:rsidRDefault="00841C4D" w:rsidP="00841C4D">
      <w:pPr>
        <w:pStyle w:val="std0"/>
        <w:shd w:val="clear" w:color="auto" w:fill="FFFFFF"/>
        <w:snapToGrid w:val="0"/>
        <w:spacing w:before="156" w:beforeAutospacing="0" w:after="156" w:afterAutospacing="0" w:line="400" w:lineRule="atLeast"/>
      </w:pPr>
      <w:r>
        <w:rPr>
          <w:rFonts w:ascii="华文中宋" w:eastAsia="华文中宋" w:hAnsi="华文中宋" w:hint="eastAsia"/>
          <w:b/>
          <w:bCs/>
          <w:sz w:val="27"/>
          <w:szCs w:val="27"/>
        </w:rPr>
        <w:t>一、指导思想</w:t>
      </w:r>
    </w:p>
    <w:p w:rsidR="00841C4D" w:rsidRDefault="00841C4D" w:rsidP="00841C4D">
      <w:pPr>
        <w:pStyle w:val="std0"/>
        <w:shd w:val="clear" w:color="auto" w:fill="FFFFFF"/>
        <w:snapToGrid w:val="0"/>
        <w:spacing w:line="400" w:lineRule="atLeast"/>
        <w:ind w:firstLine="549"/>
      </w:pPr>
      <w:r>
        <w:rPr>
          <w:rFonts w:ascii="楷体_GB2312" w:eastAsia="楷体_GB2312" w:hint="eastAsia"/>
          <w:sz w:val="27"/>
          <w:szCs w:val="27"/>
        </w:rPr>
        <w:t>深入学习贯彻党的十八大精神，以科学发展观为指导，认真贯彻落实《国家中长期教育改革与发展规划纲要》、《湖南人文科技学院教研室建设与管理规定》等文件精神。坚持教学质量中心，深化教育教学改革；以实践教学改革为突破口，切实加强学生实践创新能力培养；以教风学风建设为基础，以深化课程教学改革为手段，以教研室建设为依托，加强教师队伍建设，加强教学资源建设；以提高课堂教学效果为重点，加强科学管理，稳步提高教育教学质量和人才培养水平。</w:t>
      </w:r>
    </w:p>
    <w:p w:rsidR="00841C4D" w:rsidRDefault="00841C4D" w:rsidP="00841C4D">
      <w:pPr>
        <w:pStyle w:val="std0"/>
        <w:shd w:val="clear" w:color="auto" w:fill="FFFFFF"/>
        <w:snapToGrid w:val="0"/>
        <w:spacing w:before="156" w:beforeAutospacing="0" w:after="156" w:afterAutospacing="0" w:line="400" w:lineRule="atLeast"/>
      </w:pPr>
      <w:r>
        <w:rPr>
          <w:rFonts w:ascii="华文中宋" w:eastAsia="华文中宋" w:hAnsi="华文中宋" w:hint="eastAsia"/>
          <w:b/>
          <w:bCs/>
          <w:sz w:val="27"/>
          <w:szCs w:val="27"/>
        </w:rPr>
        <w:t>二、工作思路</w:t>
      </w:r>
    </w:p>
    <w:p w:rsidR="00841C4D" w:rsidRDefault="00841C4D" w:rsidP="00841C4D">
      <w:pPr>
        <w:pStyle w:val="std0"/>
        <w:shd w:val="clear" w:color="auto" w:fill="FFFFFF"/>
        <w:snapToGrid w:val="0"/>
        <w:spacing w:line="400" w:lineRule="atLeast"/>
        <w:ind w:firstLine="549"/>
      </w:pPr>
      <w:r>
        <w:rPr>
          <w:rFonts w:ascii="楷体_GB2312" w:eastAsia="楷体_GB2312" w:hint="eastAsia"/>
          <w:sz w:val="27"/>
          <w:szCs w:val="27"/>
        </w:rPr>
        <w:t>坚持“以教研促进教改，以教改促进教学”的工作目标，加强对教育科研工作的领导，加大教育科研的力度，为教育教学改革提供理论依据；坚持以人为本，改革创新，逐步完善教研室的相关制度，全面调动教职工从事教学和科研的积极性、主动性和创新精神；不定期开展教研室活动，提高老师们的教学教改和科研能力，促进科研成果更上一个新台阶。</w:t>
      </w:r>
    </w:p>
    <w:p w:rsidR="00841C4D" w:rsidRDefault="00841C4D" w:rsidP="00841C4D">
      <w:pPr>
        <w:pStyle w:val="std0"/>
        <w:shd w:val="clear" w:color="auto" w:fill="FFFFFF"/>
        <w:snapToGrid w:val="0"/>
        <w:spacing w:before="156" w:beforeAutospacing="0" w:after="156" w:afterAutospacing="0" w:line="400" w:lineRule="atLeast"/>
      </w:pPr>
      <w:r>
        <w:rPr>
          <w:rFonts w:ascii="华文中宋" w:eastAsia="华文中宋" w:hAnsi="华文中宋" w:hint="eastAsia"/>
          <w:b/>
          <w:bCs/>
          <w:sz w:val="27"/>
          <w:szCs w:val="27"/>
        </w:rPr>
        <w:t>三、工作要点与措施</w:t>
      </w:r>
    </w:p>
    <w:p w:rsidR="00841C4D" w:rsidRDefault="00841C4D" w:rsidP="00841C4D">
      <w:pPr>
        <w:pStyle w:val="std0"/>
        <w:shd w:val="clear" w:color="auto" w:fill="FFFFFF"/>
        <w:snapToGrid w:val="0"/>
        <w:spacing w:line="400" w:lineRule="atLeast"/>
        <w:ind w:firstLine="549"/>
      </w:pPr>
      <w:r>
        <w:rPr>
          <w:rFonts w:ascii="楷体_GB2312" w:eastAsia="楷体_GB2312" w:hint="eastAsia"/>
          <w:sz w:val="27"/>
          <w:szCs w:val="27"/>
        </w:rPr>
        <w:t>1.</w:t>
      </w:r>
      <w:r>
        <w:rPr>
          <w:rFonts w:ascii="楷体_GB2312" w:eastAsia="楷体_GB2312" w:hint="eastAsia"/>
          <w:sz w:val="27"/>
          <w:szCs w:val="27"/>
        </w:rPr>
        <w:t> </w:t>
      </w:r>
      <w:r>
        <w:rPr>
          <w:rFonts w:ascii="楷体_GB2312" w:eastAsia="楷体_GB2312" w:hint="eastAsia"/>
          <w:sz w:val="27"/>
          <w:szCs w:val="27"/>
        </w:rPr>
        <w:t>本学期充分调动教师的积极性，鼓励教师在教学过程中运用新颖的教学方法，找到适合本校学生学习的教学方法；合理利用多媒体教学方法，能够制作出优秀的多媒体课件。</w:t>
      </w:r>
      <w:r>
        <w:rPr>
          <w:rFonts w:ascii="楷体_GB2312" w:eastAsia="楷体_GB2312" w:hint="eastAsia"/>
          <w:sz w:val="27"/>
          <w:szCs w:val="27"/>
        </w:rPr>
        <w:t> </w:t>
      </w:r>
    </w:p>
    <w:p w:rsidR="00841C4D" w:rsidRDefault="00841C4D" w:rsidP="00841C4D">
      <w:pPr>
        <w:pStyle w:val="std0"/>
        <w:shd w:val="clear" w:color="auto" w:fill="FFFFFF"/>
        <w:snapToGrid w:val="0"/>
        <w:spacing w:line="400" w:lineRule="atLeast"/>
        <w:ind w:firstLine="549"/>
      </w:pPr>
      <w:r>
        <w:rPr>
          <w:rFonts w:ascii="楷体_GB2312" w:eastAsia="楷体_GB2312" w:hint="eastAsia"/>
          <w:sz w:val="27"/>
          <w:szCs w:val="27"/>
        </w:rPr>
        <w:t>2.</w:t>
      </w:r>
      <w:r>
        <w:rPr>
          <w:rFonts w:ascii="楷体_GB2312" w:eastAsia="楷体_GB2312" w:hint="eastAsia"/>
          <w:sz w:val="27"/>
          <w:szCs w:val="27"/>
        </w:rPr>
        <w:t> </w:t>
      </w:r>
      <w:r>
        <w:rPr>
          <w:rFonts w:ascii="楷体_GB2312" w:eastAsia="楷体_GB2312" w:hint="eastAsia"/>
          <w:sz w:val="27"/>
          <w:szCs w:val="27"/>
        </w:rPr>
        <w:t>加强课堂教学研究，提高教学质量。组织教师开展互相听课、评课活动。要求教师尽量去听课，并利用教研活动时间组织教师互评，要求教师严肃、认真对待。通过互评，总结教学经验,改进教学方法，在取长补短的基础上实现教学质量的飞跃。通过开展教师"说课"、"说专业"、"教学设计"等活动，提高教师的业务技能。</w:t>
      </w:r>
      <w:r>
        <w:rPr>
          <w:rFonts w:ascii="楷体_GB2312" w:eastAsia="楷体_GB2312" w:hint="eastAsia"/>
          <w:sz w:val="27"/>
          <w:szCs w:val="27"/>
        </w:rPr>
        <w:t>  </w:t>
      </w:r>
    </w:p>
    <w:p w:rsidR="00841C4D" w:rsidRDefault="00841C4D" w:rsidP="00841C4D">
      <w:pPr>
        <w:pStyle w:val="std0"/>
        <w:shd w:val="clear" w:color="auto" w:fill="FFFFFF"/>
        <w:snapToGrid w:val="0"/>
        <w:spacing w:line="400" w:lineRule="atLeast"/>
        <w:ind w:firstLine="549"/>
      </w:pPr>
      <w:r>
        <w:rPr>
          <w:rFonts w:ascii="楷体_GB2312" w:eastAsia="楷体_GB2312" w:hint="eastAsia"/>
          <w:sz w:val="27"/>
          <w:szCs w:val="27"/>
        </w:rPr>
        <w:lastRenderedPageBreak/>
        <w:t>3.</w:t>
      </w:r>
      <w:r>
        <w:rPr>
          <w:rFonts w:ascii="楷体_GB2312" w:eastAsia="楷体_GB2312" w:hint="eastAsia"/>
          <w:sz w:val="27"/>
          <w:szCs w:val="27"/>
        </w:rPr>
        <w:t> </w:t>
      </w:r>
      <w:r>
        <w:rPr>
          <w:rFonts w:ascii="楷体_GB2312" w:eastAsia="楷体_GB2312" w:hint="eastAsia"/>
          <w:sz w:val="27"/>
          <w:szCs w:val="27"/>
        </w:rPr>
        <w:t>配合教务做好教师的教学监督及巡查工作，抓好课堂、机房两个重点教学场所，要求教师不迟到、早退；无重大教学事故；不允许机房上课脱岗；要求机房上机要有任务，并随时为学生提供指导。</w:t>
      </w:r>
      <w:r>
        <w:rPr>
          <w:rFonts w:ascii="楷体_GB2312" w:eastAsia="楷体_GB2312" w:hint="eastAsia"/>
          <w:sz w:val="27"/>
          <w:szCs w:val="27"/>
        </w:rPr>
        <w:t> </w:t>
      </w:r>
    </w:p>
    <w:p w:rsidR="00841C4D" w:rsidRDefault="00841C4D" w:rsidP="00841C4D">
      <w:pPr>
        <w:pStyle w:val="std0"/>
        <w:shd w:val="clear" w:color="auto" w:fill="FFFFFF"/>
        <w:snapToGrid w:val="0"/>
        <w:spacing w:line="400" w:lineRule="atLeast"/>
        <w:ind w:firstLine="549"/>
      </w:pPr>
      <w:r>
        <w:rPr>
          <w:rFonts w:ascii="楷体_GB2312" w:eastAsia="楷体_GB2312" w:hint="eastAsia"/>
          <w:sz w:val="27"/>
          <w:szCs w:val="27"/>
        </w:rPr>
        <w:t>4.</w:t>
      </w:r>
      <w:r>
        <w:rPr>
          <w:rFonts w:ascii="楷体_GB2312" w:eastAsia="楷体_GB2312" w:hint="eastAsia"/>
          <w:sz w:val="27"/>
          <w:szCs w:val="27"/>
        </w:rPr>
        <w:t> </w:t>
      </w:r>
      <w:r>
        <w:rPr>
          <w:rFonts w:ascii="楷体_GB2312" w:eastAsia="楷体_GB2312" w:hint="eastAsia"/>
          <w:sz w:val="27"/>
          <w:szCs w:val="27"/>
        </w:rPr>
        <w:t>利用教研活动时间，有主题、有计划地组织教学经验交流会。总结在计算机教学中的教学经验，同时查找在教学中的不足之处，进一步提高教学质量。</w:t>
      </w:r>
    </w:p>
    <w:p w:rsidR="00841C4D" w:rsidRDefault="00841C4D" w:rsidP="00841C4D">
      <w:pPr>
        <w:pStyle w:val="std0"/>
        <w:shd w:val="clear" w:color="auto" w:fill="FFFFFF"/>
        <w:snapToGrid w:val="0"/>
        <w:spacing w:line="400" w:lineRule="atLeast"/>
        <w:ind w:firstLine="549"/>
      </w:pPr>
      <w:r>
        <w:rPr>
          <w:rFonts w:ascii="楷体_GB2312" w:eastAsia="楷体_GB2312" w:hint="eastAsia"/>
          <w:sz w:val="27"/>
          <w:szCs w:val="27"/>
        </w:rPr>
        <w:t>5.</w:t>
      </w:r>
      <w:r>
        <w:rPr>
          <w:rFonts w:ascii="楷体_GB2312" w:eastAsia="楷体_GB2312" w:hint="eastAsia"/>
          <w:sz w:val="27"/>
          <w:szCs w:val="27"/>
        </w:rPr>
        <w:t> </w:t>
      </w:r>
      <w:r>
        <w:rPr>
          <w:rFonts w:ascii="楷体_GB2312" w:eastAsia="楷体_GB2312" w:hint="eastAsia"/>
          <w:sz w:val="27"/>
          <w:szCs w:val="27"/>
        </w:rPr>
        <w:t>努力提高教师的教科研成绩。响应学校的号召，鼓励教师积极撰写论文，争取在各项论文比赛中获得佳绩；同时能够在国家级、省级刊物和论坛上发表论文；积极参加学校领导组织的教科研，争取优秀科研课题。</w:t>
      </w:r>
      <w:r>
        <w:rPr>
          <w:rFonts w:ascii="楷体_GB2312" w:eastAsia="楷体_GB2312" w:hint="eastAsia"/>
          <w:sz w:val="27"/>
          <w:szCs w:val="27"/>
        </w:rPr>
        <w:t>  </w:t>
      </w:r>
    </w:p>
    <w:p w:rsidR="00841C4D" w:rsidRDefault="00841C4D" w:rsidP="00841C4D">
      <w:pPr>
        <w:pStyle w:val="std0"/>
        <w:shd w:val="clear" w:color="auto" w:fill="FFFFFF"/>
        <w:snapToGrid w:val="0"/>
        <w:spacing w:before="156" w:beforeAutospacing="0" w:after="156" w:afterAutospacing="0" w:line="500" w:lineRule="atLeast"/>
      </w:pPr>
      <w:r>
        <w:rPr>
          <w:rFonts w:ascii="华文中宋" w:eastAsia="华文中宋" w:hAnsi="华文中宋" w:hint="eastAsia"/>
          <w:b/>
          <w:bCs/>
          <w:sz w:val="27"/>
          <w:szCs w:val="27"/>
        </w:rPr>
        <w:t xml:space="preserve">四、具体工作安排 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</w:pPr>
      <w:r>
        <w:rPr>
          <w:rFonts w:ascii="仿宋_GB2312" w:eastAsia="仿宋_GB2312" w:hint="eastAsia"/>
          <w:b/>
          <w:bCs/>
          <w:sz w:val="27"/>
          <w:szCs w:val="27"/>
        </w:rPr>
        <w:t>三月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1. </w:t>
      </w:r>
      <w:r>
        <w:rPr>
          <w:rFonts w:ascii="仿宋_GB2312" w:eastAsia="仿宋_GB2312" w:hint="eastAsia"/>
          <w:sz w:val="27"/>
          <w:szCs w:val="27"/>
        </w:rPr>
        <w:t>制订教研室工作计划和课程教学计划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2. </w:t>
      </w:r>
      <w:r>
        <w:rPr>
          <w:rFonts w:ascii="仿宋_GB2312" w:eastAsia="仿宋_GB2312" w:hint="eastAsia"/>
          <w:sz w:val="27"/>
          <w:szCs w:val="27"/>
        </w:rPr>
        <w:t>讨论双师</w:t>
      </w:r>
      <w:proofErr w:type="gramStart"/>
      <w:r>
        <w:rPr>
          <w:rFonts w:ascii="仿宋_GB2312" w:eastAsia="仿宋_GB2312" w:hint="eastAsia"/>
          <w:sz w:val="27"/>
          <w:szCs w:val="27"/>
        </w:rPr>
        <w:t>型教师</w:t>
      </w:r>
      <w:proofErr w:type="gramEnd"/>
      <w:r>
        <w:rPr>
          <w:rFonts w:ascii="仿宋_GB2312" w:eastAsia="仿宋_GB2312" w:hint="eastAsia"/>
          <w:sz w:val="27"/>
          <w:szCs w:val="27"/>
        </w:rPr>
        <w:t>培训人员名单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3. </w:t>
      </w:r>
      <w:r>
        <w:rPr>
          <w:rFonts w:ascii="仿宋_GB2312" w:eastAsia="仿宋_GB2312" w:hint="eastAsia"/>
          <w:sz w:val="27"/>
          <w:szCs w:val="27"/>
        </w:rPr>
        <w:t>组织部署教研室级公开课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</w:pPr>
      <w:r>
        <w:rPr>
          <w:rFonts w:ascii="仿宋_GB2312" w:eastAsia="仿宋_GB2312" w:hint="eastAsia"/>
          <w:b/>
          <w:bCs/>
          <w:sz w:val="27"/>
          <w:szCs w:val="27"/>
        </w:rPr>
        <w:t>四月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仿宋_GB2312" w:eastAsia="仿宋_GB2312" w:hint="eastAsia"/>
          <w:sz w:val="27"/>
          <w:szCs w:val="27"/>
        </w:rPr>
        <w:t>4.</w:t>
      </w:r>
      <w:r>
        <w:rPr>
          <w:rFonts w:ascii="仿宋_GB2312" w:eastAsia="仿宋_GB2312" w:hint="eastAsia"/>
          <w:sz w:val="27"/>
          <w:szCs w:val="27"/>
        </w:rPr>
        <w:t> </w:t>
      </w:r>
      <w:r>
        <w:rPr>
          <w:rFonts w:ascii="仿宋_GB2312" w:eastAsia="仿宋_GB2312" w:hint="eastAsia"/>
          <w:sz w:val="27"/>
          <w:szCs w:val="27"/>
        </w:rPr>
        <w:t>布置青年教师课堂教学比武工作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仿宋_GB2312" w:eastAsia="仿宋_GB2312" w:hint="eastAsia"/>
          <w:sz w:val="27"/>
          <w:szCs w:val="27"/>
        </w:rPr>
        <w:t>5.</w:t>
      </w:r>
      <w:r>
        <w:rPr>
          <w:rFonts w:ascii="仿宋_GB2312" w:eastAsia="仿宋_GB2312" w:hint="eastAsia"/>
          <w:sz w:val="27"/>
          <w:szCs w:val="27"/>
        </w:rPr>
        <w:t> </w:t>
      </w:r>
      <w:r>
        <w:rPr>
          <w:rFonts w:ascii="仿宋_GB2312" w:eastAsia="仿宋_GB2312" w:hint="eastAsia"/>
          <w:sz w:val="27"/>
          <w:szCs w:val="27"/>
        </w:rPr>
        <w:t>教改项目开题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6. </w:t>
      </w:r>
      <w:r>
        <w:rPr>
          <w:rFonts w:ascii="仿宋_GB2312" w:eastAsia="仿宋_GB2312" w:hint="eastAsia"/>
          <w:sz w:val="27"/>
          <w:szCs w:val="27"/>
        </w:rPr>
        <w:t>征求任课老师对教材的征订意见，制定教材征订计划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7. </w:t>
      </w:r>
      <w:proofErr w:type="gramStart"/>
      <w:r>
        <w:rPr>
          <w:rFonts w:ascii="仿宋_GB2312" w:eastAsia="仿宋_GB2312" w:hint="eastAsia"/>
          <w:sz w:val="27"/>
          <w:szCs w:val="27"/>
        </w:rPr>
        <w:t>参与系部组织</w:t>
      </w:r>
      <w:proofErr w:type="gramEnd"/>
      <w:r>
        <w:rPr>
          <w:rFonts w:ascii="仿宋_GB2312" w:eastAsia="仿宋_GB2312" w:hint="eastAsia"/>
          <w:sz w:val="27"/>
          <w:szCs w:val="27"/>
        </w:rPr>
        <w:t>的软件工程人才培养模式改革大讨论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</w:pPr>
      <w:r>
        <w:rPr>
          <w:rFonts w:ascii="仿宋_GB2312" w:eastAsia="仿宋_GB2312" w:hint="eastAsia"/>
          <w:b/>
          <w:bCs/>
          <w:sz w:val="27"/>
          <w:szCs w:val="27"/>
        </w:rPr>
        <w:t>五月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8. </w:t>
      </w:r>
      <w:r>
        <w:rPr>
          <w:rFonts w:ascii="仿宋_GB2312" w:eastAsia="仿宋_GB2312" w:hint="eastAsia"/>
          <w:sz w:val="27"/>
          <w:szCs w:val="27"/>
        </w:rPr>
        <w:t>讨论软件工程专业教学改革实施办法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仿宋_GB2312" w:eastAsia="仿宋_GB2312" w:hint="eastAsia"/>
          <w:sz w:val="27"/>
          <w:szCs w:val="27"/>
        </w:rPr>
        <w:lastRenderedPageBreak/>
        <w:t>9.</w:t>
      </w:r>
      <w:r>
        <w:rPr>
          <w:rFonts w:ascii="仿宋_GB2312" w:eastAsia="仿宋_GB2312" w:hint="eastAsia"/>
          <w:sz w:val="27"/>
          <w:szCs w:val="27"/>
        </w:rPr>
        <w:t> </w:t>
      </w:r>
      <w:r>
        <w:rPr>
          <w:rFonts w:ascii="仿宋_GB2312" w:eastAsia="仿宋_GB2312" w:hint="eastAsia"/>
          <w:sz w:val="27"/>
          <w:szCs w:val="27"/>
        </w:rPr>
        <w:t>组织教师课堂教学观摩活动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10. </w:t>
      </w:r>
      <w:r>
        <w:rPr>
          <w:rFonts w:ascii="仿宋_GB2312" w:eastAsia="仿宋_GB2312" w:hint="eastAsia"/>
          <w:sz w:val="27"/>
          <w:szCs w:val="27"/>
        </w:rPr>
        <w:t>安排课程考核的</w:t>
      </w:r>
      <w:proofErr w:type="gramStart"/>
      <w:r>
        <w:rPr>
          <w:rFonts w:ascii="仿宋_GB2312" w:eastAsia="仿宋_GB2312" w:hint="eastAsia"/>
          <w:sz w:val="27"/>
          <w:szCs w:val="27"/>
        </w:rPr>
        <w:t>命题制卷工作</w:t>
      </w:r>
      <w:proofErr w:type="gramEnd"/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</w:pPr>
      <w:r>
        <w:rPr>
          <w:rFonts w:ascii="仿宋_GB2312" w:eastAsia="仿宋_GB2312" w:hint="eastAsia"/>
          <w:b/>
          <w:bCs/>
          <w:sz w:val="27"/>
          <w:szCs w:val="27"/>
        </w:rPr>
        <w:t>六月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11. </w:t>
      </w:r>
      <w:r>
        <w:rPr>
          <w:rFonts w:ascii="仿宋_GB2312" w:eastAsia="仿宋_GB2312" w:hint="eastAsia"/>
          <w:sz w:val="27"/>
          <w:szCs w:val="27"/>
        </w:rPr>
        <w:t>组织开展软件工程专业主干课建设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12. </w:t>
      </w:r>
      <w:r>
        <w:rPr>
          <w:rFonts w:ascii="仿宋_GB2312" w:eastAsia="仿宋_GB2312" w:hint="eastAsia"/>
          <w:sz w:val="27"/>
          <w:szCs w:val="27"/>
        </w:rPr>
        <w:t>进行常规教学检查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</w:pPr>
      <w:r>
        <w:rPr>
          <w:rFonts w:ascii="仿宋_GB2312" w:eastAsia="仿宋_GB2312" w:hint="eastAsia"/>
          <w:b/>
          <w:bCs/>
          <w:sz w:val="27"/>
          <w:szCs w:val="27"/>
        </w:rPr>
        <w:t>七月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13. </w:t>
      </w:r>
      <w:r>
        <w:rPr>
          <w:rFonts w:ascii="仿宋_GB2312" w:eastAsia="仿宋_GB2312" w:hint="eastAsia"/>
          <w:sz w:val="27"/>
          <w:szCs w:val="27"/>
        </w:rPr>
        <w:t>期末考试阅卷、装订、提交成绩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</w:pPr>
      <w:r>
        <w:rPr>
          <w:rFonts w:ascii="仿宋_GB2312" w:eastAsia="仿宋_GB2312" w:hint="eastAsia"/>
          <w:b/>
          <w:bCs/>
          <w:sz w:val="27"/>
          <w:szCs w:val="27"/>
        </w:rPr>
        <w:t>九月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14. </w:t>
      </w:r>
      <w:r>
        <w:rPr>
          <w:rFonts w:ascii="仿宋_GB2312" w:eastAsia="仿宋_GB2312" w:hint="eastAsia"/>
          <w:sz w:val="27"/>
          <w:szCs w:val="27"/>
        </w:rPr>
        <w:t>制订教研室工作计划和课程教学计划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15. </w:t>
      </w:r>
      <w:r>
        <w:rPr>
          <w:rFonts w:ascii="仿宋_GB2312" w:eastAsia="仿宋_GB2312" w:hint="eastAsia"/>
          <w:sz w:val="27"/>
          <w:szCs w:val="27"/>
        </w:rPr>
        <w:t>布置软件工程专业教学改革实施方案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16. </w:t>
      </w:r>
      <w:r>
        <w:rPr>
          <w:rFonts w:ascii="仿宋_GB2312" w:eastAsia="仿宋_GB2312" w:hint="eastAsia"/>
          <w:sz w:val="27"/>
          <w:szCs w:val="27"/>
        </w:rPr>
        <w:t>组织布置教研室级公开课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</w:pPr>
      <w:r>
        <w:rPr>
          <w:rFonts w:ascii="仿宋_GB2312" w:eastAsia="仿宋_GB2312" w:hint="eastAsia"/>
          <w:b/>
          <w:bCs/>
          <w:sz w:val="27"/>
          <w:szCs w:val="27"/>
        </w:rPr>
        <w:t>十月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17. </w:t>
      </w:r>
      <w:r>
        <w:rPr>
          <w:rFonts w:ascii="仿宋_GB2312" w:eastAsia="仿宋_GB2312" w:hint="eastAsia"/>
          <w:sz w:val="27"/>
          <w:szCs w:val="27"/>
        </w:rPr>
        <w:t>协助制定新学期教学计划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18. </w:t>
      </w:r>
      <w:r>
        <w:rPr>
          <w:rFonts w:ascii="仿宋_GB2312" w:eastAsia="仿宋_GB2312" w:hint="eastAsia"/>
          <w:sz w:val="27"/>
          <w:szCs w:val="27"/>
        </w:rPr>
        <w:t>征求任课老师对教材的征订意见，制定教材征订计划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</w:pPr>
      <w:r>
        <w:rPr>
          <w:rFonts w:ascii="仿宋_GB2312" w:eastAsia="仿宋_GB2312" w:hint="eastAsia"/>
          <w:b/>
          <w:bCs/>
          <w:sz w:val="27"/>
          <w:szCs w:val="27"/>
        </w:rPr>
        <w:t>十一月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仿宋_GB2312" w:eastAsia="仿宋_GB2312" w:hint="eastAsia"/>
          <w:sz w:val="27"/>
          <w:szCs w:val="27"/>
        </w:rPr>
        <w:t>19.</w:t>
      </w:r>
      <w:r>
        <w:rPr>
          <w:rFonts w:ascii="仿宋_GB2312" w:eastAsia="仿宋_GB2312" w:hint="eastAsia"/>
          <w:sz w:val="27"/>
          <w:szCs w:val="27"/>
        </w:rPr>
        <w:t> </w:t>
      </w:r>
      <w:r>
        <w:rPr>
          <w:rFonts w:ascii="仿宋_GB2312" w:eastAsia="仿宋_GB2312" w:hint="eastAsia"/>
          <w:sz w:val="27"/>
          <w:szCs w:val="27"/>
        </w:rPr>
        <w:t>组织教师课堂教学观摩活动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20. </w:t>
      </w:r>
      <w:r>
        <w:rPr>
          <w:rFonts w:ascii="仿宋_GB2312" w:eastAsia="仿宋_GB2312" w:hint="eastAsia"/>
          <w:sz w:val="27"/>
          <w:szCs w:val="27"/>
        </w:rPr>
        <w:t>安排课程考核的</w:t>
      </w:r>
      <w:proofErr w:type="gramStart"/>
      <w:r>
        <w:rPr>
          <w:rFonts w:ascii="仿宋_GB2312" w:eastAsia="仿宋_GB2312" w:hint="eastAsia"/>
          <w:sz w:val="27"/>
          <w:szCs w:val="27"/>
        </w:rPr>
        <w:t>命题制卷工作</w:t>
      </w:r>
      <w:proofErr w:type="gramEnd"/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</w:pPr>
      <w:r>
        <w:rPr>
          <w:rFonts w:ascii="仿宋_GB2312" w:eastAsia="仿宋_GB2312" w:hint="eastAsia"/>
          <w:b/>
          <w:bCs/>
          <w:sz w:val="27"/>
          <w:szCs w:val="27"/>
        </w:rPr>
        <w:t>十二月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lastRenderedPageBreak/>
        <w:t>21. </w:t>
      </w:r>
      <w:r>
        <w:rPr>
          <w:rFonts w:ascii="仿宋_GB2312" w:eastAsia="仿宋_GB2312" w:hint="eastAsia"/>
          <w:sz w:val="27"/>
          <w:szCs w:val="27"/>
        </w:rPr>
        <w:t>进行常规教学检查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22. </w:t>
      </w:r>
      <w:r>
        <w:rPr>
          <w:rFonts w:ascii="仿宋_GB2312" w:eastAsia="仿宋_GB2312" w:hint="eastAsia"/>
          <w:sz w:val="27"/>
          <w:szCs w:val="27"/>
        </w:rPr>
        <w:t>组织开展教研教改课题申报工作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</w:pPr>
      <w:r>
        <w:rPr>
          <w:rFonts w:ascii="仿宋_GB2312" w:eastAsia="仿宋_GB2312" w:hint="eastAsia"/>
          <w:b/>
          <w:bCs/>
          <w:sz w:val="27"/>
          <w:szCs w:val="27"/>
        </w:rPr>
        <w:t>一月</w:t>
      </w:r>
    </w:p>
    <w:p w:rsidR="00841C4D" w:rsidRDefault="00841C4D" w:rsidP="00841C4D">
      <w:pPr>
        <w:pStyle w:val="std0"/>
        <w:shd w:val="clear" w:color="auto" w:fill="FFFFFF"/>
        <w:snapToGrid w:val="0"/>
        <w:spacing w:line="480" w:lineRule="atLeast"/>
        <w:ind w:left="980" w:hanging="420"/>
      </w:pPr>
      <w:r>
        <w:rPr>
          <w:rFonts w:ascii="Times New Roman" w:hAnsi="Times New Roman" w:cs="Times New Roman"/>
          <w:sz w:val="27"/>
          <w:szCs w:val="27"/>
        </w:rPr>
        <w:t>23. </w:t>
      </w:r>
      <w:r>
        <w:rPr>
          <w:rFonts w:ascii="仿宋_GB2312" w:eastAsia="仿宋_GB2312" w:hint="eastAsia"/>
          <w:sz w:val="27"/>
          <w:szCs w:val="27"/>
        </w:rPr>
        <w:t>期末考试阅卷、装订、提交成绩</w:t>
      </w:r>
    </w:p>
    <w:p w:rsidR="00841C4D" w:rsidRDefault="00841C4D" w:rsidP="00841C4D">
      <w:pPr>
        <w:pStyle w:val="std0"/>
        <w:shd w:val="clear" w:color="auto" w:fill="FFFFFF"/>
        <w:snapToGrid w:val="0"/>
        <w:rPr>
          <w:rFonts w:ascii="Times New Roman" w:hAnsi="Times New Roman" w:cs="Times New Roman"/>
        </w:rPr>
      </w:pPr>
    </w:p>
    <w:p w:rsidR="00841C4D" w:rsidRDefault="00841C4D" w:rsidP="00841C4D">
      <w:pPr>
        <w:pStyle w:val="std0"/>
        <w:shd w:val="clear" w:color="auto" w:fill="FFFFFF"/>
        <w:snapToGrid w:val="0"/>
        <w:spacing w:after="156" w:afterAutospacing="0" w:line="500" w:lineRule="atLeast"/>
      </w:pPr>
      <w:r>
        <w:rPr>
          <w:rFonts w:ascii="楷体_GB2312" w:eastAsia="楷体_GB2312" w:hint="eastAsia"/>
          <w:sz w:val="27"/>
          <w:szCs w:val="27"/>
        </w:rPr>
        <w:t>附：教研人员名单</w:t>
      </w:r>
    </w:p>
    <w:p w:rsidR="00841C4D" w:rsidRDefault="00841C4D" w:rsidP="00841C4D">
      <w:pPr>
        <w:pStyle w:val="std0"/>
        <w:shd w:val="clear" w:color="auto" w:fill="FFFFFF"/>
        <w:snapToGrid w:val="0"/>
        <w:spacing w:after="156" w:afterAutospacing="0" w:line="500" w:lineRule="atLeast"/>
      </w:pPr>
      <w:r>
        <w:rPr>
          <w:rFonts w:ascii="楷体_GB2312" w:eastAsia="楷体_GB2312" w:hint="eastAsia"/>
          <w:sz w:val="27"/>
          <w:szCs w:val="27"/>
        </w:rPr>
        <w:t>李素君,刘刚常,刘槐德,刘友继,罗如为,</w:t>
      </w:r>
      <w:proofErr w:type="gramStart"/>
      <w:r>
        <w:rPr>
          <w:rFonts w:ascii="楷体_GB2312" w:eastAsia="楷体_GB2312" w:hint="eastAsia"/>
          <w:sz w:val="27"/>
          <w:szCs w:val="27"/>
        </w:rPr>
        <w:t>彭</w:t>
      </w:r>
      <w:proofErr w:type="gramEnd"/>
      <w:r>
        <w:rPr>
          <w:rFonts w:ascii="楷体_GB2312" w:eastAsia="楷体_GB2312" w:hint="eastAsia"/>
          <w:sz w:val="27"/>
          <w:szCs w:val="27"/>
        </w:rPr>
        <w:t>东海,</w:t>
      </w:r>
    </w:p>
    <w:p w:rsidR="00841C4D" w:rsidRDefault="00841C4D" w:rsidP="00841C4D">
      <w:pPr>
        <w:pStyle w:val="std0"/>
        <w:shd w:val="clear" w:color="auto" w:fill="FFFFFF"/>
        <w:snapToGrid w:val="0"/>
        <w:spacing w:after="156" w:afterAutospacing="0" w:line="500" w:lineRule="atLeast"/>
      </w:pPr>
      <w:r>
        <w:rPr>
          <w:rFonts w:ascii="楷体_GB2312" w:eastAsia="楷体_GB2312" w:hint="eastAsia"/>
          <w:sz w:val="27"/>
          <w:szCs w:val="27"/>
        </w:rPr>
        <w:t>唐海波,肖敏雷,颜富强,羊四清,张小妹,朱素英</w:t>
      </w:r>
    </w:p>
    <w:p w:rsidR="00841C4D" w:rsidRDefault="00841C4D" w:rsidP="00841C4D">
      <w:pPr>
        <w:pStyle w:val="std0"/>
        <w:shd w:val="clear" w:color="auto" w:fill="FFFFFF"/>
        <w:snapToGrid w:val="0"/>
        <w:spacing w:line="440" w:lineRule="atLeast"/>
        <w:ind w:firstLine="549"/>
        <w:rPr>
          <w:rFonts w:ascii="楷体_GB2312" w:eastAsia="楷体_GB2312"/>
          <w:sz w:val="27"/>
          <w:szCs w:val="27"/>
        </w:rPr>
      </w:pPr>
    </w:p>
    <w:p w:rsidR="00841C4D" w:rsidRDefault="00841C4D" w:rsidP="00841C4D">
      <w:pPr>
        <w:pStyle w:val="std0"/>
        <w:shd w:val="clear" w:color="auto" w:fill="FFFFFF"/>
        <w:snapToGrid w:val="0"/>
        <w:ind w:left="650" w:right="-437" w:firstLine="3433"/>
        <w:rPr>
          <w:rFonts w:hint="eastAsia"/>
        </w:rPr>
      </w:pPr>
      <w:r>
        <w:rPr>
          <w:rFonts w:ascii="楷体_GB2312" w:eastAsia="楷体_GB2312" w:hint="eastAsia"/>
          <w:sz w:val="27"/>
          <w:szCs w:val="27"/>
        </w:rPr>
        <w:t>          </w:t>
      </w:r>
      <w:r>
        <w:rPr>
          <w:rFonts w:ascii="楷体_GB2312" w:eastAsia="楷体_GB2312" w:hint="eastAsia"/>
          <w:sz w:val="27"/>
          <w:szCs w:val="27"/>
        </w:rPr>
        <w:t>软件工程教研室</w:t>
      </w:r>
    </w:p>
    <w:p w:rsidR="00841C4D" w:rsidRDefault="00841C4D" w:rsidP="00841C4D">
      <w:pPr>
        <w:pStyle w:val="std0"/>
        <w:shd w:val="clear" w:color="auto" w:fill="FFFFFF"/>
        <w:snapToGrid w:val="0"/>
      </w:pPr>
      <w:r>
        <w:rPr>
          <w:rFonts w:ascii="楷体_GB2312" w:eastAsia="楷体_GB2312" w:hint="eastAsia"/>
          <w:sz w:val="27"/>
          <w:szCs w:val="27"/>
        </w:rPr>
        <w:t>                        </w:t>
      </w:r>
      <w:bookmarkStart w:id="0" w:name="_GoBack"/>
      <w:bookmarkEnd w:id="0"/>
      <w:r>
        <w:rPr>
          <w:rFonts w:ascii="楷体_GB2312" w:eastAsia="楷体_GB2312" w:hint="eastAsia"/>
          <w:sz w:val="27"/>
          <w:szCs w:val="27"/>
        </w:rPr>
        <w:t>              </w:t>
      </w:r>
      <w:r>
        <w:rPr>
          <w:rFonts w:ascii="楷体_GB2312" w:eastAsia="楷体_GB2312" w:hint="eastAsia"/>
          <w:sz w:val="27"/>
          <w:szCs w:val="27"/>
        </w:rPr>
        <w:t>2014年3月10日</w:t>
      </w:r>
    </w:p>
    <w:p w:rsidR="0086657B" w:rsidRDefault="0086657B" w:rsidP="00841C4D">
      <w:pPr>
        <w:jc w:val="left"/>
        <w:rPr>
          <w:rFonts w:hint="eastAsia"/>
        </w:rPr>
      </w:pPr>
    </w:p>
    <w:sectPr w:rsidR="0086657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4D"/>
    <w:rsid w:val="0057636F"/>
    <w:rsid w:val="00585A18"/>
    <w:rsid w:val="007933EE"/>
    <w:rsid w:val="00841C4D"/>
    <w:rsid w:val="0086657B"/>
    <w:rsid w:val="00B45E76"/>
    <w:rsid w:val="00D621FB"/>
    <w:rsid w:val="00FC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d0">
    <w:name w:val="std0"/>
    <w:basedOn w:val="a"/>
    <w:rsid w:val="00841C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d0">
    <w:name w:val="std0"/>
    <w:basedOn w:val="a"/>
    <w:rsid w:val="00841C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528">
              <w:marLeft w:val="1800"/>
              <w:marRight w:val="1800"/>
              <w:marTop w:val="144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226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cp:lastPrinted>2014-05-28T02:44:00Z</cp:lastPrinted>
  <dcterms:created xsi:type="dcterms:W3CDTF">2014-05-28T02:43:00Z</dcterms:created>
  <dcterms:modified xsi:type="dcterms:W3CDTF">2014-05-28T02:45:00Z</dcterms:modified>
</cp:coreProperties>
</file>